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DC3" w:rsidRPr="008F28EC" w:rsidRDefault="008F28EC">
      <w:pPr>
        <w:rPr>
          <w:sz w:val="32"/>
        </w:rPr>
      </w:pPr>
      <w:r w:rsidRPr="008F28EC">
        <w:rPr>
          <w:sz w:val="32"/>
        </w:rPr>
        <w:t>Playdough ingredients</w:t>
      </w:r>
    </w:p>
    <w:p w:rsidR="008F28EC" w:rsidRDefault="008F28EC"/>
    <w:p w:rsidR="008F28EC" w:rsidRDefault="008F28EC"/>
    <w:p w:rsidR="008F28EC" w:rsidRDefault="008F28EC">
      <w:r>
        <w:t xml:space="preserve">Have a go at making your own scented playdough. The ingredients you will need is below. You can choose which herbs or spices to add to your playdough and may even want to make some small balls and </w:t>
      </w:r>
      <w:proofErr w:type="spellStart"/>
      <w:r>
        <w:t>scent</w:t>
      </w:r>
      <w:proofErr w:type="spellEnd"/>
      <w:r>
        <w:t xml:space="preserve"> them differently. </w:t>
      </w:r>
    </w:p>
    <w:p w:rsidR="008F28EC" w:rsidRDefault="008F28EC">
      <w:r>
        <w:t xml:space="preserve">Afterwards, you could write out the instruction about how to make it on the page border I have also attached. </w:t>
      </w:r>
      <w:bookmarkStart w:id="0" w:name="_GoBack"/>
      <w:bookmarkEnd w:id="0"/>
    </w:p>
    <w:p w:rsidR="008F28EC" w:rsidRPr="008F28EC" w:rsidRDefault="008F28EC" w:rsidP="008F28EC">
      <w:pPr>
        <w:numPr>
          <w:ilvl w:val="0"/>
          <w:numId w:val="1"/>
        </w:numPr>
        <w:shd w:val="clear" w:color="auto" w:fill="FAFAFA"/>
        <w:spacing w:after="0" w:line="240" w:lineRule="auto"/>
        <w:ind w:left="870"/>
        <w:textAlignment w:val="baseline"/>
        <w:rPr>
          <w:rFonts w:ascii="Helvetica" w:eastAsia="Times New Roman" w:hAnsi="Helvetica" w:cs="Times New Roman"/>
          <w:color w:val="333333"/>
          <w:sz w:val="27"/>
          <w:szCs w:val="27"/>
          <w:lang w:eastAsia="en-GB"/>
        </w:rPr>
      </w:pPr>
      <w:r w:rsidRPr="008F28EC">
        <w:rPr>
          <w:rFonts w:ascii="inherit" w:eastAsia="Times New Roman" w:hAnsi="inherit" w:cs="Times New Roman"/>
          <w:color w:val="333333"/>
          <w:sz w:val="27"/>
          <w:szCs w:val="27"/>
          <w:bdr w:val="none" w:sz="0" w:space="0" w:color="auto" w:frame="1"/>
          <w:lang w:eastAsia="en-GB"/>
        </w:rPr>
        <w:t>1</w:t>
      </w:r>
      <w:r w:rsidRPr="008F28EC">
        <w:rPr>
          <w:rFonts w:ascii="Helvetica" w:eastAsia="Times New Roman" w:hAnsi="Helvetica" w:cs="Times New Roman"/>
          <w:color w:val="333333"/>
          <w:sz w:val="27"/>
          <w:szCs w:val="27"/>
          <w:lang w:eastAsia="en-GB"/>
        </w:rPr>
        <w:t> </w:t>
      </w:r>
      <w:r w:rsidRPr="008F28EC">
        <w:rPr>
          <w:rFonts w:ascii="inherit" w:eastAsia="Times New Roman" w:hAnsi="inherit" w:cs="Times New Roman"/>
          <w:color w:val="333333"/>
          <w:sz w:val="27"/>
          <w:szCs w:val="27"/>
          <w:bdr w:val="none" w:sz="0" w:space="0" w:color="auto" w:frame="1"/>
          <w:lang w:eastAsia="en-GB"/>
        </w:rPr>
        <w:t>cup</w:t>
      </w:r>
      <w:r w:rsidRPr="008F28EC">
        <w:rPr>
          <w:rFonts w:ascii="Helvetica" w:eastAsia="Times New Roman" w:hAnsi="Helvetica" w:cs="Times New Roman"/>
          <w:color w:val="333333"/>
          <w:sz w:val="27"/>
          <w:szCs w:val="27"/>
          <w:lang w:eastAsia="en-GB"/>
        </w:rPr>
        <w:t> </w:t>
      </w:r>
      <w:r w:rsidRPr="008F28EC">
        <w:rPr>
          <w:rFonts w:ascii="inherit" w:eastAsia="Times New Roman" w:hAnsi="inherit" w:cs="Times New Roman"/>
          <w:color w:val="333333"/>
          <w:sz w:val="27"/>
          <w:szCs w:val="27"/>
          <w:bdr w:val="none" w:sz="0" w:space="0" w:color="auto" w:frame="1"/>
          <w:lang w:eastAsia="en-GB"/>
        </w:rPr>
        <w:t>flour</w:t>
      </w:r>
    </w:p>
    <w:p w:rsidR="008F28EC" w:rsidRPr="008F28EC" w:rsidRDefault="008F28EC" w:rsidP="008F28EC">
      <w:pPr>
        <w:numPr>
          <w:ilvl w:val="0"/>
          <w:numId w:val="1"/>
        </w:numPr>
        <w:shd w:val="clear" w:color="auto" w:fill="FAFAFA"/>
        <w:spacing w:after="0" w:line="240" w:lineRule="auto"/>
        <w:ind w:left="870"/>
        <w:textAlignment w:val="baseline"/>
        <w:rPr>
          <w:rFonts w:ascii="Helvetica" w:eastAsia="Times New Roman" w:hAnsi="Helvetica" w:cs="Times New Roman"/>
          <w:color w:val="333333"/>
          <w:sz w:val="27"/>
          <w:szCs w:val="27"/>
          <w:lang w:eastAsia="en-GB"/>
        </w:rPr>
      </w:pPr>
      <w:r w:rsidRPr="008F28EC">
        <w:rPr>
          <w:rFonts w:ascii="inherit" w:eastAsia="Times New Roman" w:hAnsi="inherit" w:cs="Times New Roman"/>
          <w:color w:val="333333"/>
          <w:sz w:val="27"/>
          <w:szCs w:val="27"/>
          <w:bdr w:val="none" w:sz="0" w:space="0" w:color="auto" w:frame="1"/>
          <w:lang w:eastAsia="en-GB"/>
        </w:rPr>
        <w:t>1/2 cup</w:t>
      </w:r>
      <w:r w:rsidRPr="008F28EC">
        <w:rPr>
          <w:rFonts w:ascii="Helvetica" w:eastAsia="Times New Roman" w:hAnsi="Helvetica" w:cs="Times New Roman"/>
          <w:color w:val="333333"/>
          <w:sz w:val="27"/>
          <w:szCs w:val="27"/>
          <w:lang w:eastAsia="en-GB"/>
        </w:rPr>
        <w:t> </w:t>
      </w:r>
      <w:r w:rsidRPr="008F28EC">
        <w:rPr>
          <w:rFonts w:ascii="inherit" w:eastAsia="Times New Roman" w:hAnsi="inherit" w:cs="Times New Roman"/>
          <w:color w:val="333333"/>
          <w:sz w:val="27"/>
          <w:szCs w:val="27"/>
          <w:bdr w:val="none" w:sz="0" w:space="0" w:color="auto" w:frame="1"/>
          <w:lang w:eastAsia="en-GB"/>
        </w:rPr>
        <w:t>salt</w:t>
      </w:r>
    </w:p>
    <w:p w:rsidR="008F28EC" w:rsidRPr="008F28EC" w:rsidRDefault="008F28EC" w:rsidP="008F28EC">
      <w:pPr>
        <w:numPr>
          <w:ilvl w:val="0"/>
          <w:numId w:val="1"/>
        </w:numPr>
        <w:shd w:val="clear" w:color="auto" w:fill="FAFAFA"/>
        <w:spacing w:after="0" w:line="240" w:lineRule="auto"/>
        <w:ind w:left="870"/>
        <w:textAlignment w:val="baseline"/>
        <w:rPr>
          <w:rFonts w:ascii="Helvetica" w:eastAsia="Times New Roman" w:hAnsi="Helvetica" w:cs="Times New Roman"/>
          <w:color w:val="333333"/>
          <w:sz w:val="27"/>
          <w:szCs w:val="27"/>
          <w:lang w:eastAsia="en-GB"/>
        </w:rPr>
      </w:pPr>
      <w:r w:rsidRPr="008F28EC">
        <w:rPr>
          <w:rFonts w:ascii="inherit" w:eastAsia="Times New Roman" w:hAnsi="inherit" w:cs="Times New Roman"/>
          <w:color w:val="333333"/>
          <w:sz w:val="27"/>
          <w:szCs w:val="27"/>
          <w:bdr w:val="none" w:sz="0" w:space="0" w:color="auto" w:frame="1"/>
          <w:lang w:eastAsia="en-GB"/>
        </w:rPr>
        <w:t>1</w:t>
      </w:r>
      <w:r w:rsidRPr="008F28EC">
        <w:rPr>
          <w:rFonts w:ascii="Helvetica" w:eastAsia="Times New Roman" w:hAnsi="Helvetica" w:cs="Times New Roman"/>
          <w:color w:val="333333"/>
          <w:sz w:val="27"/>
          <w:szCs w:val="27"/>
          <w:lang w:eastAsia="en-GB"/>
        </w:rPr>
        <w:t> </w:t>
      </w:r>
      <w:proofErr w:type="spellStart"/>
      <w:r w:rsidRPr="008F28EC">
        <w:rPr>
          <w:rFonts w:ascii="inherit" w:eastAsia="Times New Roman" w:hAnsi="inherit" w:cs="Times New Roman"/>
          <w:color w:val="333333"/>
          <w:sz w:val="27"/>
          <w:szCs w:val="27"/>
          <w:bdr w:val="none" w:sz="0" w:space="0" w:color="auto" w:frame="1"/>
          <w:lang w:eastAsia="en-GB"/>
        </w:rPr>
        <w:t>tbsp</w:t>
      </w:r>
      <w:proofErr w:type="spellEnd"/>
      <w:r w:rsidRPr="008F28EC">
        <w:rPr>
          <w:rFonts w:ascii="Helvetica" w:eastAsia="Times New Roman" w:hAnsi="Helvetica" w:cs="Times New Roman"/>
          <w:color w:val="333333"/>
          <w:sz w:val="27"/>
          <w:szCs w:val="27"/>
          <w:lang w:eastAsia="en-GB"/>
        </w:rPr>
        <w:t> </w:t>
      </w:r>
      <w:r w:rsidRPr="008F28EC">
        <w:rPr>
          <w:rFonts w:ascii="inherit" w:eastAsia="Times New Roman" w:hAnsi="inherit" w:cs="Times New Roman"/>
          <w:color w:val="333333"/>
          <w:sz w:val="27"/>
          <w:szCs w:val="27"/>
          <w:bdr w:val="none" w:sz="0" w:space="0" w:color="auto" w:frame="1"/>
          <w:lang w:eastAsia="en-GB"/>
        </w:rPr>
        <w:t>cooking oil</w:t>
      </w:r>
      <w:r w:rsidRPr="008F28EC">
        <w:rPr>
          <w:rFonts w:ascii="Helvetica" w:eastAsia="Times New Roman" w:hAnsi="Helvetica" w:cs="Times New Roman"/>
          <w:color w:val="333333"/>
          <w:sz w:val="27"/>
          <w:szCs w:val="27"/>
          <w:lang w:eastAsia="en-GB"/>
        </w:rPr>
        <w:t> </w:t>
      </w:r>
      <w:r w:rsidRPr="008F28EC">
        <w:rPr>
          <w:rFonts w:ascii="inherit" w:eastAsia="Times New Roman" w:hAnsi="inherit" w:cs="Times New Roman"/>
          <w:color w:val="333333"/>
          <w:sz w:val="27"/>
          <w:szCs w:val="27"/>
          <w:bdr w:val="none" w:sz="0" w:space="0" w:color="auto" w:frame="1"/>
          <w:lang w:eastAsia="en-GB"/>
        </w:rPr>
        <w:t>Olive oil or vegetable oil</w:t>
      </w:r>
    </w:p>
    <w:p w:rsidR="008F28EC" w:rsidRPr="008F28EC" w:rsidRDefault="008F28EC" w:rsidP="008F28EC">
      <w:pPr>
        <w:numPr>
          <w:ilvl w:val="0"/>
          <w:numId w:val="1"/>
        </w:numPr>
        <w:shd w:val="clear" w:color="auto" w:fill="FAFAFA"/>
        <w:spacing w:after="0" w:line="240" w:lineRule="auto"/>
        <w:ind w:left="870"/>
        <w:textAlignment w:val="baseline"/>
        <w:rPr>
          <w:rFonts w:ascii="Helvetica" w:eastAsia="Times New Roman" w:hAnsi="Helvetica" w:cs="Times New Roman"/>
          <w:color w:val="333333"/>
          <w:sz w:val="27"/>
          <w:szCs w:val="27"/>
          <w:lang w:eastAsia="en-GB"/>
        </w:rPr>
      </w:pPr>
      <w:r w:rsidRPr="008F28EC">
        <w:rPr>
          <w:rFonts w:ascii="inherit" w:eastAsia="Times New Roman" w:hAnsi="inherit" w:cs="Times New Roman"/>
          <w:color w:val="333333"/>
          <w:sz w:val="27"/>
          <w:szCs w:val="27"/>
          <w:bdr w:val="none" w:sz="0" w:space="0" w:color="auto" w:frame="1"/>
          <w:lang w:eastAsia="en-GB"/>
        </w:rPr>
        <w:t>1</w:t>
      </w:r>
      <w:r w:rsidRPr="008F28EC">
        <w:rPr>
          <w:rFonts w:ascii="Helvetica" w:eastAsia="Times New Roman" w:hAnsi="Helvetica" w:cs="Times New Roman"/>
          <w:color w:val="333333"/>
          <w:sz w:val="27"/>
          <w:szCs w:val="27"/>
          <w:lang w:eastAsia="en-GB"/>
        </w:rPr>
        <w:t> </w:t>
      </w:r>
      <w:r w:rsidRPr="008F28EC">
        <w:rPr>
          <w:rFonts w:ascii="inherit" w:eastAsia="Times New Roman" w:hAnsi="inherit" w:cs="Times New Roman"/>
          <w:color w:val="333333"/>
          <w:sz w:val="27"/>
          <w:szCs w:val="27"/>
          <w:bdr w:val="none" w:sz="0" w:space="0" w:color="auto" w:frame="1"/>
          <w:lang w:eastAsia="en-GB"/>
        </w:rPr>
        <w:t>cup</w:t>
      </w:r>
      <w:r w:rsidRPr="008F28EC">
        <w:rPr>
          <w:rFonts w:ascii="Helvetica" w:eastAsia="Times New Roman" w:hAnsi="Helvetica" w:cs="Times New Roman"/>
          <w:color w:val="333333"/>
          <w:sz w:val="27"/>
          <w:szCs w:val="27"/>
          <w:lang w:eastAsia="en-GB"/>
        </w:rPr>
        <w:t> </w:t>
      </w:r>
      <w:r w:rsidRPr="008F28EC">
        <w:rPr>
          <w:rFonts w:ascii="inherit" w:eastAsia="Times New Roman" w:hAnsi="inherit" w:cs="Times New Roman"/>
          <w:color w:val="333333"/>
          <w:sz w:val="27"/>
          <w:szCs w:val="27"/>
          <w:bdr w:val="none" w:sz="0" w:space="0" w:color="auto" w:frame="1"/>
          <w:lang w:eastAsia="en-GB"/>
        </w:rPr>
        <w:t>water</w:t>
      </w:r>
    </w:p>
    <w:p w:rsidR="008F28EC" w:rsidRPr="008F28EC" w:rsidRDefault="008F28EC" w:rsidP="008F28EC">
      <w:pPr>
        <w:numPr>
          <w:ilvl w:val="0"/>
          <w:numId w:val="1"/>
        </w:numPr>
        <w:shd w:val="clear" w:color="auto" w:fill="FAFAFA"/>
        <w:spacing w:after="0" w:line="240" w:lineRule="auto"/>
        <w:ind w:left="870"/>
        <w:textAlignment w:val="baseline"/>
        <w:rPr>
          <w:rFonts w:ascii="Helvetica" w:eastAsia="Times New Roman" w:hAnsi="Helvetica" w:cs="Times New Roman"/>
          <w:color w:val="333333"/>
          <w:sz w:val="27"/>
          <w:szCs w:val="27"/>
          <w:lang w:eastAsia="en-GB"/>
        </w:rPr>
      </w:pPr>
      <w:hyperlink r:id="rId5" w:history="1">
        <w:r w:rsidRPr="008F28EC">
          <w:rPr>
            <w:rFonts w:ascii="inherit" w:eastAsia="Times New Roman" w:hAnsi="inherit" w:cs="Times New Roman"/>
            <w:color w:val="000000" w:themeColor="text1"/>
            <w:sz w:val="27"/>
            <w:szCs w:val="27"/>
            <w:bdr w:val="none" w:sz="0" w:space="0" w:color="auto" w:frame="1"/>
            <w:lang w:eastAsia="en-GB"/>
          </w:rPr>
          <w:t xml:space="preserve">food </w:t>
        </w:r>
        <w:proofErr w:type="spellStart"/>
        <w:r w:rsidRPr="008F28EC">
          <w:rPr>
            <w:rFonts w:ascii="inherit" w:eastAsia="Times New Roman" w:hAnsi="inherit" w:cs="Times New Roman"/>
            <w:color w:val="000000" w:themeColor="text1"/>
            <w:sz w:val="27"/>
            <w:szCs w:val="27"/>
            <w:bdr w:val="none" w:sz="0" w:space="0" w:color="auto" w:frame="1"/>
            <w:lang w:eastAsia="en-GB"/>
          </w:rPr>
          <w:t>coloring</w:t>
        </w:r>
        <w:proofErr w:type="spellEnd"/>
      </w:hyperlink>
    </w:p>
    <w:p w:rsidR="008F28EC" w:rsidRPr="008F28EC" w:rsidRDefault="008F28EC" w:rsidP="008F28EC">
      <w:pPr>
        <w:numPr>
          <w:ilvl w:val="0"/>
          <w:numId w:val="1"/>
        </w:numPr>
        <w:shd w:val="clear" w:color="auto" w:fill="FAFAFA"/>
        <w:spacing w:after="0" w:line="240" w:lineRule="auto"/>
        <w:ind w:left="870"/>
        <w:textAlignment w:val="baseline"/>
        <w:rPr>
          <w:rFonts w:ascii="Helvetica" w:eastAsia="Times New Roman" w:hAnsi="Helvetica" w:cs="Times New Roman"/>
          <w:color w:val="333333"/>
          <w:sz w:val="27"/>
          <w:szCs w:val="27"/>
          <w:lang w:eastAsia="en-GB"/>
        </w:rPr>
      </w:pPr>
      <w:r>
        <w:rPr>
          <w:rFonts w:ascii="inherit" w:eastAsia="Times New Roman" w:hAnsi="inherit" w:cs="Times New Roman"/>
          <w:color w:val="000000" w:themeColor="text1"/>
          <w:sz w:val="27"/>
          <w:szCs w:val="27"/>
          <w:bdr w:val="none" w:sz="0" w:space="0" w:color="auto" w:frame="1"/>
          <w:lang w:eastAsia="en-GB"/>
        </w:rPr>
        <w:t>Herbs or spices of your choice</w:t>
      </w:r>
    </w:p>
    <w:p w:rsidR="008F28EC" w:rsidRDefault="008F28EC"/>
    <w:sectPr w:rsidR="008F2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76FBA"/>
    <w:multiLevelType w:val="multilevel"/>
    <w:tmpl w:val="0F9C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8EC"/>
    <w:rsid w:val="008F28EC"/>
    <w:rsid w:val="009A61C3"/>
    <w:rsid w:val="00D85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ABEA"/>
  <w15:chartTrackingRefBased/>
  <w15:docId w15:val="{A0B699A4-8D4B-4077-97EE-109804B2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prm-recipe-ingredient-amount">
    <w:name w:val="wprm-recipe-ingredient-amount"/>
    <w:basedOn w:val="DefaultParagraphFont"/>
    <w:rsid w:val="008F28EC"/>
  </w:style>
  <w:style w:type="character" w:customStyle="1" w:styleId="wprm-recipe-ingredient-unit">
    <w:name w:val="wprm-recipe-ingredient-unit"/>
    <w:basedOn w:val="DefaultParagraphFont"/>
    <w:rsid w:val="008F28EC"/>
  </w:style>
  <w:style w:type="character" w:customStyle="1" w:styleId="wprm-recipe-ingredient-name">
    <w:name w:val="wprm-recipe-ingredient-name"/>
    <w:basedOn w:val="DefaultParagraphFont"/>
    <w:rsid w:val="008F28EC"/>
  </w:style>
  <w:style w:type="character" w:styleId="Hyperlink">
    <w:name w:val="Hyperlink"/>
    <w:basedOn w:val="DefaultParagraphFont"/>
    <w:uiPriority w:val="99"/>
    <w:semiHidden/>
    <w:unhideWhenUsed/>
    <w:rsid w:val="008F28EC"/>
    <w:rPr>
      <w:color w:val="0000FF"/>
      <w:u w:val="single"/>
    </w:rPr>
  </w:style>
  <w:style w:type="character" w:customStyle="1" w:styleId="wprm-recipe-ingredient-notes">
    <w:name w:val="wprm-recipe-ingredient-notes"/>
    <w:basedOn w:val="DefaultParagraphFont"/>
    <w:rsid w:val="008F2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9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mazon.com/gp/product/B01DWEZB5E/ref=as_li_qf_asin_il_tl?ie=UTF8&amp;tag=lifisalul-20&amp;creative=9325&amp;linkCode=as2&amp;creativeASIN=B01DWEZB5E&amp;linkId=eaedb8699078aae5942ea0c9cd32035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Burnett</dc:creator>
  <cp:keywords/>
  <dc:description/>
  <cp:lastModifiedBy>Eli Burnett</cp:lastModifiedBy>
  <cp:revision>1</cp:revision>
  <dcterms:created xsi:type="dcterms:W3CDTF">2020-06-18T06:58:00Z</dcterms:created>
  <dcterms:modified xsi:type="dcterms:W3CDTF">2020-06-18T07:01:00Z</dcterms:modified>
</cp:coreProperties>
</file>