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4189E4EB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23575C">
        <w:rPr>
          <w:b/>
          <w:bCs/>
          <w:sz w:val="32"/>
          <w:szCs w:val="32"/>
        </w:rPr>
        <w:t>5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23575C">
        <w:rPr>
          <w:b/>
          <w:bCs/>
          <w:sz w:val="32"/>
          <w:szCs w:val="32"/>
        </w:rPr>
        <w:t>8</w:t>
      </w:r>
    </w:p>
    <w:p w14:paraId="565D6C15" w14:textId="2F32F0DA" w:rsidR="000B22BC" w:rsidRPr="000B22BC" w:rsidRDefault="004C4991" w:rsidP="000B22BC">
      <w:pPr>
        <w:ind w:right="-188"/>
        <w:rPr>
          <w:color w:val="FF0000"/>
          <w:sz w:val="28"/>
          <w:szCs w:val="28"/>
        </w:rPr>
      </w:pPr>
      <w:r w:rsidRPr="00FB0706">
        <w:rPr>
          <w:b/>
          <w:bCs/>
          <w:color w:val="FF0000"/>
          <w:sz w:val="28"/>
          <w:szCs w:val="28"/>
        </w:rPr>
        <w:t>These notes are intended for teachers</w:t>
      </w:r>
      <w:r w:rsidRPr="00FB0706">
        <w:rPr>
          <w:color w:val="FF0000"/>
          <w:sz w:val="28"/>
          <w:szCs w:val="28"/>
        </w:rPr>
        <w:t xml:space="preserve"> who are using these materials to continue to teach their class using any form of online file sharing</w:t>
      </w:r>
      <w:r>
        <w:rPr>
          <w:color w:val="FF0000"/>
          <w:sz w:val="28"/>
          <w:szCs w:val="28"/>
        </w:rPr>
        <w:t>. Often, sharing a personal video clip can be most helpful, as can online chats or messages.</w:t>
      </w:r>
    </w:p>
    <w:p w14:paraId="20F92D94" w14:textId="5507E7D6" w:rsidR="00FB0706" w:rsidRPr="00E36F30" w:rsidRDefault="00FB0706" w:rsidP="00FB0706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>The ‘timetable’ for this week’s teaching and learning is as follows</w:t>
      </w:r>
    </w:p>
    <w:p w14:paraId="23D6FAFA" w14:textId="70758DDD" w:rsidR="0023575C" w:rsidRPr="0023575C" w:rsidRDefault="0023575C" w:rsidP="0023575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 xml:space="preserve">Day </w:t>
      </w:r>
      <w:r>
        <w:rPr>
          <w:b/>
          <w:bCs/>
          <w:sz w:val="26"/>
          <w:szCs w:val="26"/>
        </w:rPr>
        <w:t>1</w:t>
      </w:r>
      <w:r w:rsidRPr="00E13AD6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B722AB">
        <w:rPr>
          <w:sz w:val="26"/>
          <w:szCs w:val="26"/>
        </w:rPr>
        <w:t xml:space="preserve">Children read the start of </w:t>
      </w:r>
      <w:r w:rsidR="00B722AB" w:rsidRPr="00A51085">
        <w:rPr>
          <w:i/>
          <w:sz w:val="26"/>
          <w:szCs w:val="26"/>
        </w:rPr>
        <w:t>The Promise</w:t>
      </w:r>
      <w:r w:rsidR="00B722AB">
        <w:rPr>
          <w:sz w:val="26"/>
          <w:szCs w:val="26"/>
        </w:rPr>
        <w:t>. They match memorable phrases to reasons they are memorable</w:t>
      </w:r>
      <w:r w:rsidR="00296125">
        <w:rPr>
          <w:sz w:val="26"/>
          <w:szCs w:val="26"/>
        </w:rPr>
        <w:t xml:space="preserve"> which include repetition. similes and powerful words. They </w:t>
      </w:r>
      <w:r w:rsidR="00B722AB">
        <w:rPr>
          <w:sz w:val="26"/>
          <w:szCs w:val="26"/>
        </w:rPr>
        <w:t xml:space="preserve">choose and write about their own phrases. They make an illustration for part of the story. </w:t>
      </w:r>
      <w:r>
        <w:rPr>
          <w:sz w:val="26"/>
          <w:szCs w:val="26"/>
        </w:rPr>
        <w:t xml:space="preserve"> </w:t>
      </w:r>
    </w:p>
    <w:p w14:paraId="09537917" w14:textId="2D251184" w:rsidR="00E13AD6" w:rsidRPr="00E13AD6" w:rsidRDefault="00FB0706" w:rsidP="008149F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2</w:t>
      </w:r>
      <w:r w:rsidRPr="00E13AD6">
        <w:rPr>
          <w:sz w:val="26"/>
          <w:szCs w:val="26"/>
        </w:rPr>
        <w:t xml:space="preserve"> –</w:t>
      </w:r>
      <w:r w:rsidR="00C160D4">
        <w:rPr>
          <w:sz w:val="26"/>
          <w:szCs w:val="26"/>
        </w:rPr>
        <w:t xml:space="preserve"> Children </w:t>
      </w:r>
      <w:r w:rsidR="00B722AB">
        <w:rPr>
          <w:sz w:val="26"/>
          <w:szCs w:val="26"/>
        </w:rPr>
        <w:t>watch Nicola Davie</w:t>
      </w:r>
      <w:r w:rsidR="00A51085">
        <w:rPr>
          <w:sz w:val="26"/>
          <w:szCs w:val="26"/>
        </w:rPr>
        <w:t>s</w:t>
      </w:r>
      <w:r w:rsidR="00B722AB">
        <w:rPr>
          <w:sz w:val="26"/>
          <w:szCs w:val="26"/>
        </w:rPr>
        <w:t xml:space="preserve"> (the author) read </w:t>
      </w:r>
      <w:r w:rsidR="00B722AB" w:rsidRPr="00A51085">
        <w:rPr>
          <w:i/>
          <w:sz w:val="26"/>
          <w:szCs w:val="26"/>
        </w:rPr>
        <w:t>The Promise</w:t>
      </w:r>
      <w:r w:rsidR="00B722AB">
        <w:rPr>
          <w:sz w:val="26"/>
          <w:szCs w:val="26"/>
        </w:rPr>
        <w:t>. They write answers to questions about the book and then practise reading an extract aloud</w:t>
      </w:r>
      <w:r w:rsidR="00DC1647">
        <w:rPr>
          <w:sz w:val="26"/>
          <w:szCs w:val="26"/>
        </w:rPr>
        <w:t>, using appropriate intonation and expression</w:t>
      </w:r>
      <w:r w:rsidR="00B722AB">
        <w:rPr>
          <w:sz w:val="26"/>
          <w:szCs w:val="26"/>
        </w:rPr>
        <w:t xml:space="preserve">. </w:t>
      </w:r>
      <w:r w:rsidR="000B22BC">
        <w:rPr>
          <w:sz w:val="26"/>
          <w:szCs w:val="26"/>
        </w:rPr>
        <w:t xml:space="preserve"> </w:t>
      </w:r>
    </w:p>
    <w:p w14:paraId="64F6B42C" w14:textId="7F56DF71" w:rsidR="00FB0706" w:rsidRPr="00E13AD6" w:rsidRDefault="00FB0706" w:rsidP="00A20D1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3</w:t>
      </w:r>
      <w:r w:rsidRPr="00E13AD6">
        <w:rPr>
          <w:sz w:val="26"/>
          <w:szCs w:val="26"/>
        </w:rPr>
        <w:t xml:space="preserve"> – </w:t>
      </w:r>
      <w:r w:rsidR="00C160D4">
        <w:rPr>
          <w:sz w:val="26"/>
          <w:szCs w:val="26"/>
        </w:rPr>
        <w:t xml:space="preserve">Children </w:t>
      </w:r>
      <w:r w:rsidR="00B722AB">
        <w:rPr>
          <w:sz w:val="26"/>
          <w:szCs w:val="26"/>
        </w:rPr>
        <w:t xml:space="preserve">read an article about re-wilding, related to </w:t>
      </w:r>
      <w:r w:rsidR="00B722AB" w:rsidRPr="00A51085">
        <w:rPr>
          <w:i/>
          <w:sz w:val="26"/>
          <w:szCs w:val="26"/>
        </w:rPr>
        <w:t>The Promise</w:t>
      </w:r>
      <w:r w:rsidR="00B722AB">
        <w:rPr>
          <w:sz w:val="26"/>
          <w:szCs w:val="26"/>
        </w:rPr>
        <w:t xml:space="preserve">. They </w:t>
      </w:r>
      <w:r w:rsidR="00DC1647">
        <w:rPr>
          <w:sz w:val="26"/>
          <w:szCs w:val="26"/>
        </w:rPr>
        <w:t xml:space="preserve">retrieve the important facts, then </w:t>
      </w:r>
      <w:r w:rsidR="00B722AB">
        <w:rPr>
          <w:sz w:val="26"/>
          <w:szCs w:val="26"/>
        </w:rPr>
        <w:t>practise telling the story</w:t>
      </w:r>
      <w:r w:rsidR="00DC1647">
        <w:rPr>
          <w:sz w:val="26"/>
          <w:szCs w:val="26"/>
        </w:rPr>
        <w:t>. Finally, they</w:t>
      </w:r>
      <w:r w:rsidR="00B722AB">
        <w:rPr>
          <w:sz w:val="26"/>
          <w:szCs w:val="26"/>
        </w:rPr>
        <w:t xml:space="preserve"> write summary sentences using the </w:t>
      </w:r>
      <w:r w:rsidR="00DC1647">
        <w:rPr>
          <w:sz w:val="26"/>
          <w:szCs w:val="26"/>
        </w:rPr>
        <w:t>E</w:t>
      </w:r>
      <w:r w:rsidR="00B722AB">
        <w:rPr>
          <w:sz w:val="26"/>
          <w:szCs w:val="26"/>
        </w:rPr>
        <w:t xml:space="preserve">ndpapers. </w:t>
      </w:r>
    </w:p>
    <w:p w14:paraId="24CD6CCB" w14:textId="02EBE814" w:rsidR="0023575C" w:rsidRPr="0023575C" w:rsidRDefault="0023575C" w:rsidP="0023575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81818">
        <w:rPr>
          <w:b/>
          <w:bCs/>
          <w:color w:val="0432FF"/>
          <w:sz w:val="26"/>
          <w:szCs w:val="26"/>
        </w:rPr>
        <w:t xml:space="preserve">Day </w:t>
      </w:r>
      <w:r>
        <w:rPr>
          <w:b/>
          <w:bCs/>
          <w:color w:val="0432FF"/>
          <w:sz w:val="26"/>
          <w:szCs w:val="26"/>
        </w:rPr>
        <w:t>4</w:t>
      </w:r>
      <w:r w:rsidRPr="00281818">
        <w:rPr>
          <w:color w:val="0432FF"/>
          <w:sz w:val="26"/>
          <w:szCs w:val="26"/>
        </w:rPr>
        <w:t xml:space="preserve"> </w:t>
      </w:r>
      <w:r w:rsidRPr="00E13AD6">
        <w:rPr>
          <w:sz w:val="26"/>
          <w:szCs w:val="26"/>
        </w:rPr>
        <w:t xml:space="preserve">– </w:t>
      </w:r>
      <w:r>
        <w:rPr>
          <w:i/>
          <w:iCs/>
          <w:color w:val="0705FF"/>
          <w:sz w:val="26"/>
          <w:szCs w:val="26"/>
        </w:rPr>
        <w:t>Provide some teacher input</w:t>
      </w:r>
      <w:r>
        <w:rPr>
          <w:sz w:val="26"/>
          <w:szCs w:val="26"/>
        </w:rPr>
        <w:t xml:space="preserve">, </w:t>
      </w:r>
      <w:r w:rsidRPr="00BC133D">
        <w:rPr>
          <w:color w:val="0432FF"/>
          <w:sz w:val="26"/>
          <w:szCs w:val="26"/>
        </w:rPr>
        <w:t>using the PowerPoint presentation</w:t>
      </w:r>
      <w:r w:rsidRPr="00BC133D">
        <w:rPr>
          <w:b/>
          <w:bCs/>
          <w:color w:val="0432FF"/>
          <w:sz w:val="26"/>
          <w:szCs w:val="26"/>
        </w:rPr>
        <w:t>*</w:t>
      </w:r>
      <w:r w:rsidRPr="00BC133D">
        <w:rPr>
          <w:color w:val="0432FF"/>
          <w:sz w:val="26"/>
          <w:szCs w:val="26"/>
        </w:rPr>
        <w:t xml:space="preserve"> on word classes.</w:t>
      </w:r>
      <w:r>
        <w:rPr>
          <w:sz w:val="26"/>
          <w:szCs w:val="26"/>
        </w:rPr>
        <w:t xml:space="preserve"> If children access this PowerPoint, they hear teaching</w:t>
      </w:r>
      <w:r w:rsidR="00436BCE">
        <w:rPr>
          <w:sz w:val="26"/>
          <w:szCs w:val="26"/>
        </w:rPr>
        <w:t xml:space="preserve"> on nouns, verbs, determiners, pronouns, conjunctions, prepositions, adjectives and adverbs</w:t>
      </w:r>
      <w:r>
        <w:rPr>
          <w:sz w:val="26"/>
          <w:szCs w:val="26"/>
        </w:rPr>
        <w:t xml:space="preserve">. </w:t>
      </w:r>
      <w:r w:rsidR="00436BCE">
        <w:rPr>
          <w:sz w:val="26"/>
          <w:szCs w:val="26"/>
        </w:rPr>
        <w:t>R</w:t>
      </w:r>
      <w:r w:rsidR="00B722AB">
        <w:rPr>
          <w:sz w:val="26"/>
          <w:szCs w:val="26"/>
        </w:rPr>
        <w:t xml:space="preserve">ead about sea creatures and practise classifying words. They research one of the sea creatures. </w:t>
      </w:r>
    </w:p>
    <w:p w14:paraId="650454B7" w14:textId="021DCF19" w:rsidR="0023575C" w:rsidRDefault="0023575C" w:rsidP="0023575C">
      <w:pPr>
        <w:pStyle w:val="ListParagraph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0B22BC">
        <w:rPr>
          <w:b/>
          <w:bCs/>
          <w:color w:val="000000" w:themeColor="text1"/>
          <w:sz w:val="26"/>
          <w:szCs w:val="26"/>
        </w:rPr>
        <w:t xml:space="preserve">Day </w:t>
      </w:r>
      <w:r>
        <w:rPr>
          <w:b/>
          <w:bCs/>
          <w:color w:val="000000" w:themeColor="text1"/>
          <w:sz w:val="26"/>
          <w:szCs w:val="26"/>
        </w:rPr>
        <w:t>5</w:t>
      </w:r>
      <w:r w:rsidRPr="000B22BC">
        <w:rPr>
          <w:color w:val="000000" w:themeColor="text1"/>
          <w:sz w:val="26"/>
          <w:szCs w:val="26"/>
        </w:rPr>
        <w:t xml:space="preserve"> –</w:t>
      </w:r>
      <w:r w:rsidR="00A51085">
        <w:rPr>
          <w:color w:val="000000" w:themeColor="text1"/>
          <w:sz w:val="26"/>
          <w:szCs w:val="26"/>
        </w:rPr>
        <w:t xml:space="preserve"> </w:t>
      </w:r>
      <w:r w:rsidRPr="000B22BC">
        <w:rPr>
          <w:color w:val="000000" w:themeColor="text1"/>
          <w:sz w:val="26"/>
          <w:szCs w:val="26"/>
        </w:rPr>
        <w:t xml:space="preserve">Children </w:t>
      </w:r>
      <w:r w:rsidR="00B722AB">
        <w:rPr>
          <w:sz w:val="26"/>
          <w:szCs w:val="26"/>
        </w:rPr>
        <w:t xml:space="preserve">read the poem, ‘Long, Lone.’ They practise building sentences using words from different classes and then experiment with re-writing the poem, using different words of the same class. They present their new poem or the original in their best handwriting.  </w:t>
      </w:r>
      <w:r>
        <w:rPr>
          <w:sz w:val="26"/>
          <w:szCs w:val="26"/>
        </w:rPr>
        <w:t xml:space="preserve">  </w:t>
      </w:r>
    </w:p>
    <w:p w14:paraId="79A6C427" w14:textId="77777777" w:rsidR="006472E5" w:rsidRPr="006472E5" w:rsidRDefault="006472E5" w:rsidP="006472E5">
      <w:pPr>
        <w:spacing w:after="0" w:line="276" w:lineRule="auto"/>
        <w:rPr>
          <w:color w:val="1C26F1"/>
          <w:sz w:val="30"/>
          <w:szCs w:val="30"/>
        </w:rPr>
      </w:pPr>
      <w:r w:rsidRPr="006472E5">
        <w:rPr>
          <w:color w:val="1C26F1"/>
          <w:sz w:val="30"/>
          <w:szCs w:val="30"/>
        </w:rPr>
        <w:t>Summary of content</w:t>
      </w:r>
    </w:p>
    <w:p w14:paraId="4004ED26" w14:textId="34800F10" w:rsidR="00F77088" w:rsidRPr="006472E5" w:rsidRDefault="00F77088" w:rsidP="006472E5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8F220F">
        <w:rPr>
          <w:sz w:val="26"/>
          <w:szCs w:val="26"/>
        </w:rPr>
        <w:t>Reading</w:t>
      </w:r>
      <w:r w:rsidR="00AA3060">
        <w:rPr>
          <w:sz w:val="26"/>
          <w:szCs w:val="26"/>
        </w:rPr>
        <w:t xml:space="preserve"> </w:t>
      </w:r>
      <w:r w:rsidR="00B722AB">
        <w:rPr>
          <w:sz w:val="26"/>
          <w:szCs w:val="26"/>
        </w:rPr>
        <w:t>a story. Choosing and explaining memorable phrases</w:t>
      </w:r>
      <w:r w:rsidR="00296125">
        <w:rPr>
          <w:sz w:val="26"/>
          <w:szCs w:val="26"/>
        </w:rPr>
        <w:t xml:space="preserve"> drawing on literary techniques</w:t>
      </w:r>
      <w:r w:rsidR="00B722AB">
        <w:rPr>
          <w:sz w:val="26"/>
          <w:szCs w:val="26"/>
        </w:rPr>
        <w:t xml:space="preserve">. </w:t>
      </w:r>
      <w:r w:rsidR="000B22BC">
        <w:rPr>
          <w:sz w:val="26"/>
          <w:szCs w:val="26"/>
        </w:rPr>
        <w:t xml:space="preserve">  </w:t>
      </w:r>
      <w:r w:rsidR="00281818">
        <w:rPr>
          <w:sz w:val="26"/>
          <w:szCs w:val="26"/>
        </w:rPr>
        <w:t xml:space="preserve"> </w:t>
      </w:r>
    </w:p>
    <w:p w14:paraId="180A8ED8" w14:textId="7998E5AB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B722AB">
        <w:rPr>
          <w:sz w:val="26"/>
          <w:szCs w:val="26"/>
        </w:rPr>
        <w:t>Listening to a story. Writing answers. Reading aloud</w:t>
      </w:r>
      <w:r w:rsidR="00DC1647">
        <w:rPr>
          <w:sz w:val="26"/>
          <w:szCs w:val="26"/>
        </w:rPr>
        <w:t xml:space="preserve"> with appropriate intonation and expression.</w:t>
      </w:r>
      <w:r w:rsidR="00B722AB">
        <w:rPr>
          <w:sz w:val="26"/>
          <w:szCs w:val="26"/>
        </w:rPr>
        <w:t xml:space="preserve"> </w:t>
      </w:r>
      <w:r w:rsidR="000B22BC">
        <w:rPr>
          <w:sz w:val="26"/>
          <w:szCs w:val="26"/>
        </w:rPr>
        <w:t xml:space="preserve"> </w:t>
      </w:r>
    </w:p>
    <w:p w14:paraId="6816A53F" w14:textId="6313880A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B722AB">
        <w:rPr>
          <w:sz w:val="26"/>
          <w:szCs w:val="26"/>
        </w:rPr>
        <w:t>Reading an article</w:t>
      </w:r>
      <w:r w:rsidR="00DC1647">
        <w:rPr>
          <w:sz w:val="26"/>
          <w:szCs w:val="26"/>
        </w:rPr>
        <w:t xml:space="preserve"> and retrieving the important information</w:t>
      </w:r>
      <w:r w:rsidR="00B722AB">
        <w:rPr>
          <w:sz w:val="26"/>
          <w:szCs w:val="26"/>
        </w:rPr>
        <w:t xml:space="preserve">. </w:t>
      </w:r>
      <w:r w:rsidR="000B22BC">
        <w:rPr>
          <w:sz w:val="26"/>
          <w:szCs w:val="26"/>
        </w:rPr>
        <w:t xml:space="preserve"> </w:t>
      </w:r>
      <w:r w:rsidR="00B722AB">
        <w:rPr>
          <w:sz w:val="26"/>
          <w:szCs w:val="26"/>
        </w:rPr>
        <w:t xml:space="preserve">Telling the story. Writing summary sentences. </w:t>
      </w:r>
      <w:r w:rsidR="00286605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  <w:r w:rsidR="00247273">
        <w:rPr>
          <w:sz w:val="26"/>
          <w:szCs w:val="26"/>
        </w:rPr>
        <w:t xml:space="preserve"> </w:t>
      </w:r>
    </w:p>
    <w:p w14:paraId="47CE453E" w14:textId="3C695363" w:rsidR="00F77088" w:rsidRPr="002F0EDD" w:rsidRDefault="00F77088" w:rsidP="00247273">
      <w:pPr>
        <w:spacing w:after="0" w:line="276" w:lineRule="auto"/>
        <w:ind w:right="-188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B722AB">
        <w:rPr>
          <w:sz w:val="26"/>
          <w:szCs w:val="26"/>
        </w:rPr>
        <w:t>Revising word-classe</w:t>
      </w:r>
      <w:r w:rsidR="006E413C">
        <w:rPr>
          <w:sz w:val="26"/>
          <w:szCs w:val="26"/>
        </w:rPr>
        <w:t>s: nouns, verbs, determiners, pronouns, conjunctions, prepositions, adjectives and adverbs</w:t>
      </w:r>
      <w:r w:rsidR="00B722AB">
        <w:rPr>
          <w:sz w:val="26"/>
          <w:szCs w:val="26"/>
        </w:rPr>
        <w:t xml:space="preserve">. Reading a report. Research. </w:t>
      </w:r>
    </w:p>
    <w:p w14:paraId="39215039" w14:textId="693EFB8B" w:rsidR="00FB0706" w:rsidRDefault="00F77088" w:rsidP="00247273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0B22BC">
        <w:rPr>
          <w:sz w:val="26"/>
          <w:szCs w:val="26"/>
        </w:rPr>
        <w:t xml:space="preserve">Reading a poem. </w:t>
      </w:r>
      <w:r w:rsidR="00B722AB">
        <w:rPr>
          <w:sz w:val="26"/>
          <w:szCs w:val="26"/>
        </w:rPr>
        <w:t>Practising word-classes. Creative writing. Presentation</w:t>
      </w:r>
      <w:r w:rsidR="006E413C">
        <w:rPr>
          <w:sz w:val="26"/>
          <w:szCs w:val="26"/>
        </w:rPr>
        <w:t>.</w:t>
      </w:r>
    </w:p>
    <w:p w14:paraId="3044EF65" w14:textId="77777777" w:rsidR="006E413C" w:rsidRPr="00643128" w:rsidRDefault="006E413C" w:rsidP="00247273">
      <w:pPr>
        <w:spacing w:after="0" w:line="276" w:lineRule="auto"/>
        <w:contextualSpacing/>
        <w:rPr>
          <w:i/>
          <w:iCs/>
          <w:sz w:val="12"/>
          <w:szCs w:val="12"/>
        </w:rPr>
      </w:pPr>
    </w:p>
    <w:p w14:paraId="7B564EFE" w14:textId="23F37D36" w:rsidR="00FB0706" w:rsidRPr="00281818" w:rsidRDefault="00FB0706" w:rsidP="00FB0706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  <w:bookmarkStart w:id="0" w:name="_GoBack"/>
      <w:bookmarkEnd w:id="0"/>
    </w:p>
    <w:sectPr w:rsidR="00FB0706" w:rsidRPr="00281818" w:rsidSect="00A51085">
      <w:footerReference w:type="default" r:id="rId7"/>
      <w:pgSz w:w="11906" w:h="16838"/>
      <w:pgMar w:top="1440" w:right="1440" w:bottom="851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A0D50" w14:textId="77777777" w:rsidR="001077E5" w:rsidRDefault="001077E5" w:rsidP="00296125">
      <w:pPr>
        <w:spacing w:after="0" w:line="240" w:lineRule="auto"/>
      </w:pPr>
      <w:r>
        <w:separator/>
      </w:r>
    </w:p>
  </w:endnote>
  <w:endnote w:type="continuationSeparator" w:id="0">
    <w:p w14:paraId="0E473C25" w14:textId="77777777" w:rsidR="001077E5" w:rsidRDefault="001077E5" w:rsidP="0029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0E76" w14:textId="1CA3BC5C" w:rsidR="00296125" w:rsidRPr="00A51085" w:rsidRDefault="00296125" w:rsidP="00A51085">
    <w:pPr>
      <w:spacing w:after="100"/>
      <w:ind w:left="-567" w:right="-472"/>
      <w:rPr>
        <w:rFonts w:eastAsia="Times New Roman" w:cs="Times New Roman"/>
        <w:sz w:val="20"/>
        <w:szCs w:val="20"/>
        <w:lang w:eastAsia="en-GB"/>
      </w:rPr>
    </w:pPr>
    <w:r w:rsidRPr="00A51085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A51085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="00A51085" w:rsidRPr="00A51085">
      <w:rPr>
        <w:rFonts w:eastAsia="Times New Roman" w:cs="Times New Roman"/>
        <w:color w:val="0000FF"/>
        <w:sz w:val="20"/>
        <w:szCs w:val="20"/>
        <w:lang w:eastAsia="en-GB"/>
      </w:rPr>
      <w:tab/>
    </w:r>
    <w:r w:rsidR="00A51085" w:rsidRPr="00A51085">
      <w:rPr>
        <w:rFonts w:eastAsia="Times New Roman" w:cs="Times New Roman"/>
        <w:color w:val="0000FF"/>
        <w:sz w:val="20"/>
        <w:szCs w:val="20"/>
        <w:lang w:eastAsia="en-GB"/>
      </w:rPr>
      <w:tab/>
    </w:r>
    <w:r w:rsidR="00A51085" w:rsidRPr="00A51085">
      <w:rPr>
        <w:rFonts w:eastAsia="Times New Roman" w:cs="Times New Roman"/>
        <w:sz w:val="20"/>
        <w:szCs w:val="20"/>
        <w:lang w:eastAsia="en-GB"/>
      </w:rPr>
      <w:t>Week 8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6471E" w14:textId="77777777" w:rsidR="001077E5" w:rsidRDefault="001077E5" w:rsidP="00296125">
      <w:pPr>
        <w:spacing w:after="0" w:line="240" w:lineRule="auto"/>
      </w:pPr>
      <w:r>
        <w:separator/>
      </w:r>
    </w:p>
  </w:footnote>
  <w:footnote w:type="continuationSeparator" w:id="0">
    <w:p w14:paraId="6AC6D321" w14:textId="77777777" w:rsidR="001077E5" w:rsidRDefault="001077E5" w:rsidP="0029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323AE"/>
    <w:rsid w:val="00062F12"/>
    <w:rsid w:val="000B22BC"/>
    <w:rsid w:val="000D5549"/>
    <w:rsid w:val="001077E5"/>
    <w:rsid w:val="0012021E"/>
    <w:rsid w:val="00230AA3"/>
    <w:rsid w:val="0023575C"/>
    <w:rsid w:val="00247273"/>
    <w:rsid w:val="00281818"/>
    <w:rsid w:val="002865AB"/>
    <w:rsid w:val="00286605"/>
    <w:rsid w:val="00296125"/>
    <w:rsid w:val="002B2B21"/>
    <w:rsid w:val="002F0EDD"/>
    <w:rsid w:val="003118C1"/>
    <w:rsid w:val="00425954"/>
    <w:rsid w:val="00436BCE"/>
    <w:rsid w:val="00486423"/>
    <w:rsid w:val="004C4991"/>
    <w:rsid w:val="004F7207"/>
    <w:rsid w:val="006472E5"/>
    <w:rsid w:val="00661378"/>
    <w:rsid w:val="006E413C"/>
    <w:rsid w:val="00710347"/>
    <w:rsid w:val="00740FD8"/>
    <w:rsid w:val="007A2450"/>
    <w:rsid w:val="007B7F36"/>
    <w:rsid w:val="00840E72"/>
    <w:rsid w:val="008F220F"/>
    <w:rsid w:val="009C05EB"/>
    <w:rsid w:val="00A14AB5"/>
    <w:rsid w:val="00A33882"/>
    <w:rsid w:val="00A51085"/>
    <w:rsid w:val="00A65827"/>
    <w:rsid w:val="00AA3060"/>
    <w:rsid w:val="00B40AAE"/>
    <w:rsid w:val="00B722AB"/>
    <w:rsid w:val="00B7551B"/>
    <w:rsid w:val="00B90012"/>
    <w:rsid w:val="00BC133D"/>
    <w:rsid w:val="00C160D4"/>
    <w:rsid w:val="00C36125"/>
    <w:rsid w:val="00CA1884"/>
    <w:rsid w:val="00DC1647"/>
    <w:rsid w:val="00E10F51"/>
    <w:rsid w:val="00E13AD6"/>
    <w:rsid w:val="00E36F30"/>
    <w:rsid w:val="00E9569E"/>
    <w:rsid w:val="00F2265D"/>
    <w:rsid w:val="00F61A76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1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125"/>
  </w:style>
  <w:style w:type="paragraph" w:styleId="Footer">
    <w:name w:val="footer"/>
    <w:basedOn w:val="Normal"/>
    <w:link w:val="FooterChar"/>
    <w:uiPriority w:val="99"/>
    <w:unhideWhenUsed/>
    <w:rsid w:val="00296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HP</cp:lastModifiedBy>
  <cp:revision>6</cp:revision>
  <dcterms:created xsi:type="dcterms:W3CDTF">2020-04-28T09:51:00Z</dcterms:created>
  <dcterms:modified xsi:type="dcterms:W3CDTF">2020-04-29T19:50:00Z</dcterms:modified>
</cp:coreProperties>
</file>